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0332" w:rsidRDefault="009E0332">
      <w:pPr>
        <w:pStyle w:val="ConsPlusNormal"/>
        <w:jc w:val="both"/>
      </w:pPr>
    </w:p>
    <w:p w:rsidR="009E0332" w:rsidRDefault="009E0332">
      <w:pPr>
        <w:pStyle w:val="ConsPlusNormal"/>
        <w:jc w:val="right"/>
      </w:pPr>
      <w:r>
        <w:t>Приложение N 1</w:t>
      </w:r>
    </w:p>
    <w:p w:rsidR="009E0332" w:rsidRDefault="009E0332">
      <w:pPr>
        <w:pStyle w:val="ConsPlusNormal"/>
        <w:jc w:val="right"/>
      </w:pPr>
      <w:r>
        <w:t>к Закону Мурманской области</w:t>
      </w:r>
    </w:p>
    <w:p w:rsidR="009E0332" w:rsidRDefault="009E0332">
      <w:pPr>
        <w:pStyle w:val="ConsPlusNormal"/>
        <w:jc w:val="right"/>
      </w:pPr>
      <w:r>
        <w:t>от 10 декабря 2007 г. N 916-01-ЗМО</w:t>
      </w:r>
    </w:p>
    <w:p w:rsidR="009E0332" w:rsidRDefault="009E0332">
      <w:pPr>
        <w:pStyle w:val="ConsPlusNormal"/>
        <w:jc w:val="right"/>
      </w:pPr>
      <w:r>
        <w:t>Список изменяющих документов</w:t>
      </w:r>
    </w:p>
    <w:p w:rsidR="009E0332" w:rsidRDefault="009E0332">
      <w:pPr>
        <w:pStyle w:val="ConsPlusNormal"/>
        <w:jc w:val="right"/>
      </w:pPr>
      <w:proofErr w:type="gramStart"/>
      <w:r>
        <w:t>(в ред. Законов Мурманской области</w:t>
      </w:r>
      <w:proofErr w:type="gramEnd"/>
    </w:p>
    <w:p w:rsidR="009E0332" w:rsidRDefault="009E0332">
      <w:pPr>
        <w:pStyle w:val="ConsPlusNormal"/>
        <w:jc w:val="right"/>
      </w:pPr>
      <w:r>
        <w:t xml:space="preserve">от 12.03.2008 </w:t>
      </w:r>
      <w:hyperlink r:id="rId4" w:history="1">
        <w:r>
          <w:rPr>
            <w:color w:val="0000FF"/>
          </w:rPr>
          <w:t>N 947-01-ЗМО</w:t>
        </w:r>
      </w:hyperlink>
      <w:r>
        <w:t xml:space="preserve">, от 14.12.2009 </w:t>
      </w:r>
      <w:hyperlink r:id="rId5" w:history="1">
        <w:r>
          <w:rPr>
            <w:color w:val="0000FF"/>
          </w:rPr>
          <w:t>N 1164-01-ЗМО</w:t>
        </w:r>
      </w:hyperlink>
      <w:r>
        <w:t>,</w:t>
      </w:r>
    </w:p>
    <w:p w:rsidR="009E0332" w:rsidRDefault="009E0332">
      <w:pPr>
        <w:pStyle w:val="ConsPlusNormal"/>
        <w:jc w:val="right"/>
      </w:pPr>
      <w:r>
        <w:t xml:space="preserve">от 22.10.2010 </w:t>
      </w:r>
      <w:hyperlink r:id="rId6" w:history="1">
        <w:r>
          <w:rPr>
            <w:color w:val="0000FF"/>
          </w:rPr>
          <w:t>N 1263-01-ЗМО</w:t>
        </w:r>
      </w:hyperlink>
      <w:r>
        <w:t>,</w:t>
      </w:r>
    </w:p>
    <w:p w:rsidR="009E0332" w:rsidRDefault="009E0332">
      <w:pPr>
        <w:pStyle w:val="ConsPlusNormal"/>
        <w:jc w:val="right"/>
      </w:pPr>
      <w:r>
        <w:t xml:space="preserve">от 29.10.2013 </w:t>
      </w:r>
      <w:hyperlink r:id="rId7" w:history="1">
        <w:r>
          <w:rPr>
            <w:color w:val="0000FF"/>
          </w:rPr>
          <w:t>N 1663-01-ЗМО</w:t>
        </w:r>
      </w:hyperlink>
      <w:r>
        <w:t xml:space="preserve"> (ред. 20.12.2013))</w:t>
      </w:r>
    </w:p>
    <w:p w:rsidR="009E0332" w:rsidRDefault="009E0332">
      <w:pPr>
        <w:pStyle w:val="ConsPlusNormal"/>
        <w:jc w:val="both"/>
      </w:pPr>
    </w:p>
    <w:p w:rsidR="009E0332" w:rsidRDefault="009E0332">
      <w:pPr>
        <w:pStyle w:val="ConsPlusNormal"/>
        <w:jc w:val="center"/>
      </w:pPr>
      <w:r>
        <w:t xml:space="preserve">1. Порядок распределения дотаций на выравнивание </w:t>
      </w:r>
      <w:proofErr w:type="gramStart"/>
      <w:r>
        <w:t>бюджетной</w:t>
      </w:r>
      <w:proofErr w:type="gramEnd"/>
    </w:p>
    <w:p w:rsidR="009E0332" w:rsidRDefault="009E0332">
      <w:pPr>
        <w:pStyle w:val="ConsPlusNormal"/>
        <w:jc w:val="center"/>
      </w:pPr>
      <w:r>
        <w:t>обеспеченности поселений бюджетам городских округов и</w:t>
      </w:r>
    </w:p>
    <w:p w:rsidR="009E0332" w:rsidRDefault="009E0332">
      <w:pPr>
        <w:pStyle w:val="ConsPlusNormal"/>
        <w:jc w:val="center"/>
      </w:pPr>
      <w:r>
        <w:t xml:space="preserve">порядок определения критерия выравнивания </w:t>
      </w:r>
      <w:proofErr w:type="gramStart"/>
      <w:r>
        <w:t>финансовых</w:t>
      </w:r>
      <w:proofErr w:type="gramEnd"/>
    </w:p>
    <w:p w:rsidR="009E0332" w:rsidRDefault="009E0332">
      <w:pPr>
        <w:pStyle w:val="ConsPlusNormal"/>
        <w:jc w:val="center"/>
      </w:pPr>
      <w:r>
        <w:t>возможностей поселений</w:t>
      </w:r>
    </w:p>
    <w:p w:rsidR="009E0332" w:rsidRDefault="009E0332">
      <w:pPr>
        <w:pStyle w:val="ConsPlusNormal"/>
        <w:jc w:val="center"/>
      </w:pPr>
      <w:proofErr w:type="gramStart"/>
      <w:r>
        <w:t xml:space="preserve">(в ред. </w:t>
      </w:r>
      <w:hyperlink r:id="rId8" w:history="1">
        <w:r>
          <w:rPr>
            <w:color w:val="0000FF"/>
          </w:rPr>
          <w:t>Закона</w:t>
        </w:r>
      </w:hyperlink>
      <w:r>
        <w:t xml:space="preserve"> Мурманской области</w:t>
      </w:r>
      <w:proofErr w:type="gramEnd"/>
    </w:p>
    <w:p w:rsidR="009E0332" w:rsidRDefault="009E0332">
      <w:pPr>
        <w:pStyle w:val="ConsPlusNormal"/>
        <w:jc w:val="center"/>
      </w:pPr>
      <w:r>
        <w:t>от 29.10.2013 N 1663-01-ЗМО (ред. 20.12.2013))</w:t>
      </w:r>
    </w:p>
    <w:p w:rsidR="009E0332" w:rsidRDefault="009E0332">
      <w:pPr>
        <w:pStyle w:val="ConsPlusNormal"/>
        <w:jc w:val="both"/>
      </w:pPr>
    </w:p>
    <w:p w:rsidR="009E0332" w:rsidRDefault="009E0332">
      <w:pPr>
        <w:pStyle w:val="ConsPlusNormal"/>
        <w:ind w:firstLine="540"/>
        <w:jc w:val="both"/>
      </w:pPr>
      <w:r>
        <w:t>Общий объем дотаций на выравнивание бюджетной обеспеченности поселений бюджетам городских округов рассчитывается по следующей формуле:</w:t>
      </w:r>
    </w:p>
    <w:p w:rsidR="009E0332" w:rsidRDefault="009E0332">
      <w:pPr>
        <w:pStyle w:val="ConsPlusNormal"/>
        <w:jc w:val="both"/>
      </w:pPr>
    </w:p>
    <w:p w:rsidR="009E0332" w:rsidRDefault="009E0332">
      <w:pPr>
        <w:pStyle w:val="ConsPlusNormal"/>
        <w:ind w:firstLine="540"/>
        <w:jc w:val="both"/>
      </w:pPr>
      <w:r>
        <w:t>Дот (ГО) = SUM Дот (ГО)</w:t>
      </w:r>
      <w:proofErr w:type="spellStart"/>
      <w:r>
        <w:t>j</w:t>
      </w:r>
      <w:proofErr w:type="spellEnd"/>
      <w:r>
        <w:t>, где</w:t>
      </w:r>
    </w:p>
    <w:p w:rsidR="009E0332" w:rsidRDefault="009E0332">
      <w:pPr>
        <w:pStyle w:val="ConsPlusNormal"/>
        <w:jc w:val="both"/>
      </w:pPr>
    </w:p>
    <w:p w:rsidR="009E0332" w:rsidRDefault="009E0332">
      <w:pPr>
        <w:pStyle w:val="ConsPlusNormal"/>
        <w:ind w:firstLine="540"/>
        <w:jc w:val="both"/>
      </w:pPr>
      <w:r>
        <w:t>SUM Дот (ГО)</w:t>
      </w:r>
      <w:proofErr w:type="spellStart"/>
      <w:r>
        <w:t>j</w:t>
      </w:r>
      <w:proofErr w:type="spellEnd"/>
      <w:r>
        <w:t xml:space="preserve"> - сумма дотаций на выравнивание бюджетной обеспеченности поселений, рассчитанных для городских округов;</w:t>
      </w:r>
    </w:p>
    <w:p w:rsidR="009E0332" w:rsidRDefault="009E0332">
      <w:pPr>
        <w:pStyle w:val="ConsPlusNormal"/>
        <w:ind w:firstLine="540"/>
        <w:jc w:val="both"/>
      </w:pPr>
      <w:r>
        <w:t>Дот (ГО) - общий объем дотаций на выравнивание бюджетной обеспеченности поселений из областного бюджета;</w:t>
      </w:r>
    </w:p>
    <w:p w:rsidR="009E0332" w:rsidRDefault="009E0332">
      <w:pPr>
        <w:pStyle w:val="ConsPlusNormal"/>
        <w:ind w:firstLine="540"/>
        <w:jc w:val="both"/>
      </w:pPr>
      <w:r>
        <w:t>Дот (ГО)</w:t>
      </w:r>
      <w:proofErr w:type="spellStart"/>
      <w:r>
        <w:t>j</w:t>
      </w:r>
      <w:proofErr w:type="spellEnd"/>
      <w:r>
        <w:t xml:space="preserve"> - размер дотации на выравнивание бюджетной обеспеченности поселений для j-го городского округа.</w:t>
      </w:r>
    </w:p>
    <w:p w:rsidR="009E0332" w:rsidRDefault="009E0332">
      <w:pPr>
        <w:pStyle w:val="ConsPlusNormal"/>
        <w:ind w:firstLine="540"/>
        <w:jc w:val="both"/>
      </w:pPr>
      <w:r>
        <w:t xml:space="preserve">Размер дотации на выравнивание бюджетной обеспеченности поселений согласно </w:t>
      </w:r>
      <w:hyperlink r:id="rId9" w:history="1">
        <w:r>
          <w:rPr>
            <w:color w:val="0000FF"/>
          </w:rPr>
          <w:t>статье 10</w:t>
        </w:r>
      </w:hyperlink>
      <w:r>
        <w:t xml:space="preserve"> настоящего Закона рассчитывается по следующей формуле:</w:t>
      </w:r>
    </w:p>
    <w:p w:rsidR="009E0332" w:rsidRPr="009E0332" w:rsidRDefault="009E0332">
      <w:pPr>
        <w:pStyle w:val="ConsPlusNormal"/>
        <w:jc w:val="both"/>
        <w:rPr>
          <w:sz w:val="14"/>
          <w:szCs w:val="14"/>
        </w:rPr>
      </w:pPr>
    </w:p>
    <w:p w:rsidR="009E0332" w:rsidRDefault="009E0332">
      <w:pPr>
        <w:pStyle w:val="ConsPlusNormal"/>
        <w:ind w:firstLine="540"/>
        <w:jc w:val="both"/>
      </w:pPr>
      <w:r>
        <w:t>Дот (ГО)</w:t>
      </w:r>
      <w:proofErr w:type="spellStart"/>
      <w:r>
        <w:t>j</w:t>
      </w:r>
      <w:proofErr w:type="spellEnd"/>
      <w:r>
        <w:t xml:space="preserve"> = </w:t>
      </w:r>
      <w:proofErr w:type="spellStart"/>
      <w:r>
        <w:t>КРв</w:t>
      </w:r>
      <w:proofErr w:type="spellEnd"/>
      <w:r>
        <w:t xml:space="preserve"> </w:t>
      </w:r>
      <w:proofErr w:type="spellStart"/>
      <w:r>
        <w:t>x</w:t>
      </w:r>
      <w:proofErr w:type="spellEnd"/>
      <w:r>
        <w:t xml:space="preserve"> </w:t>
      </w:r>
      <w:proofErr w:type="spellStart"/>
      <w:r>
        <w:t>НГО</w:t>
      </w:r>
      <w:proofErr w:type="gramStart"/>
      <w:r>
        <w:t>j</w:t>
      </w:r>
      <w:proofErr w:type="spellEnd"/>
      <w:proofErr w:type="gramEnd"/>
      <w:r>
        <w:t>, где</w:t>
      </w:r>
    </w:p>
    <w:p w:rsidR="009E0332" w:rsidRPr="009E0332" w:rsidRDefault="009E0332">
      <w:pPr>
        <w:pStyle w:val="ConsPlusNormal"/>
        <w:jc w:val="both"/>
        <w:rPr>
          <w:sz w:val="14"/>
          <w:szCs w:val="14"/>
        </w:rPr>
      </w:pPr>
    </w:p>
    <w:p w:rsidR="009E0332" w:rsidRDefault="009E0332">
      <w:pPr>
        <w:pStyle w:val="ConsPlusNormal"/>
        <w:ind w:firstLine="540"/>
        <w:jc w:val="both"/>
      </w:pPr>
      <w:r>
        <w:t>Дот (ГО)</w:t>
      </w:r>
      <w:proofErr w:type="spellStart"/>
      <w:r>
        <w:t>j</w:t>
      </w:r>
      <w:proofErr w:type="spellEnd"/>
      <w:r>
        <w:t xml:space="preserve"> - размер дотации на выравнивание бюджетной обеспеченности поселений для j-го городского округа;</w:t>
      </w:r>
    </w:p>
    <w:p w:rsidR="009E0332" w:rsidRDefault="009E0332">
      <w:pPr>
        <w:pStyle w:val="ConsPlusNormal"/>
        <w:ind w:firstLine="540"/>
        <w:jc w:val="both"/>
      </w:pPr>
      <w:proofErr w:type="spellStart"/>
      <w:r>
        <w:t>КРв</w:t>
      </w:r>
      <w:proofErr w:type="spellEnd"/>
      <w:r>
        <w:t xml:space="preserve"> - критерий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w:t>
      </w:r>
    </w:p>
    <w:p w:rsidR="009E0332" w:rsidRDefault="009E0332">
      <w:pPr>
        <w:pStyle w:val="ConsPlusNormal"/>
        <w:ind w:firstLine="540"/>
        <w:jc w:val="both"/>
      </w:pPr>
      <w:proofErr w:type="spellStart"/>
      <w:r>
        <w:t>НГО</w:t>
      </w:r>
      <w:proofErr w:type="gramStart"/>
      <w:r>
        <w:t>j</w:t>
      </w:r>
      <w:proofErr w:type="spellEnd"/>
      <w:proofErr w:type="gramEnd"/>
      <w:r>
        <w:t xml:space="preserve"> - численность постоянного населения j-го городского округа на 1 января текущего финансового года.</w:t>
      </w:r>
    </w:p>
    <w:p w:rsidR="009E0332" w:rsidRDefault="009E0332">
      <w:pPr>
        <w:pStyle w:val="ConsPlusNormal"/>
        <w:ind w:firstLine="540"/>
        <w:jc w:val="both"/>
      </w:pPr>
      <w:r>
        <w:t>Критерий выравнивания финансовых возможностей поселений по осуществлению органами местного самоуправления поселений полномочий по решению вопросов местного значения рассчитывается по следующей формуле:</w:t>
      </w:r>
    </w:p>
    <w:p w:rsidR="009E0332" w:rsidRPr="009E0332" w:rsidRDefault="009E0332">
      <w:pPr>
        <w:pStyle w:val="ConsPlusNormal"/>
        <w:jc w:val="both"/>
        <w:rPr>
          <w:sz w:val="14"/>
          <w:szCs w:val="14"/>
        </w:rPr>
      </w:pPr>
    </w:p>
    <w:p w:rsidR="009E0332" w:rsidRDefault="009E0332">
      <w:pPr>
        <w:pStyle w:val="ConsPlusNormal"/>
        <w:ind w:firstLine="540"/>
        <w:jc w:val="both"/>
      </w:pPr>
      <w:proofErr w:type="spellStart"/>
      <w:r>
        <w:t>КРв</w:t>
      </w:r>
      <w:proofErr w:type="spellEnd"/>
      <w:r>
        <w:t xml:space="preserve"> = </w:t>
      </w:r>
      <w:proofErr w:type="spellStart"/>
      <w:r>
        <w:t>БЗв</w:t>
      </w:r>
      <w:proofErr w:type="spellEnd"/>
      <w:r>
        <w:t>, где</w:t>
      </w:r>
    </w:p>
    <w:p w:rsidR="009E0332" w:rsidRPr="009E0332" w:rsidRDefault="009E0332">
      <w:pPr>
        <w:pStyle w:val="ConsPlusNormal"/>
        <w:jc w:val="both"/>
        <w:rPr>
          <w:sz w:val="14"/>
          <w:szCs w:val="14"/>
        </w:rPr>
      </w:pPr>
    </w:p>
    <w:p w:rsidR="009E0332" w:rsidRDefault="009E0332">
      <w:pPr>
        <w:pStyle w:val="ConsPlusNormal"/>
        <w:ind w:firstLine="540"/>
        <w:jc w:val="both"/>
      </w:pPr>
      <w:proofErr w:type="spellStart"/>
      <w:r>
        <w:t>БЗв</w:t>
      </w:r>
      <w:proofErr w:type="spellEnd"/>
      <w:r>
        <w:t xml:space="preserve"> - базовое значение критерия выравнивания финансовых возможностей поселений, равное отношению объема дотаций на выравнивание бюджетной обеспеченности поселений из областного бюджета на текущий финансовый год к численности постоянного населения городских округов на 1 января текущего финансового года.</w:t>
      </w:r>
    </w:p>
    <w:p w:rsidR="00910D05" w:rsidRDefault="009E0332" w:rsidP="009E0332">
      <w:pPr>
        <w:pStyle w:val="ConsPlusNormal"/>
      </w:pPr>
      <w:hyperlink r:id="rId10" w:history="1">
        <w:r>
          <w:rPr>
            <w:i/>
            <w:color w:val="0000FF"/>
          </w:rPr>
          <w:br/>
        </w:r>
        <w:proofErr w:type="gramStart"/>
        <w:r>
          <w:rPr>
            <w:i/>
            <w:color w:val="0000FF"/>
          </w:rPr>
          <w:t>Закон Мурманской области от 10.12.2007 N 916-01-ЗМО (ред. от 08.04.2015) "О межбюджетных отношениях в Мурманской области" (принят Мурманской областной Думой 29.11.2007) (вместе с "Методикой расчета дотаций на выравнивание бюджетной обеспеченности муниципальных районов (городских округов)", "Методикой распределения субсидий муниципальным районам на формирование районных фондов финансовой поддержки поселений", "Методикой определения объемов районных фондов финансовой поддержки поселений и распределения дотаций на выравнивание бюджетной</w:t>
        </w:r>
        <w:proofErr w:type="gramEnd"/>
        <w:r>
          <w:rPr>
            <w:i/>
            <w:color w:val="0000FF"/>
          </w:rPr>
          <w:t xml:space="preserve"> обеспеченности поселений из бюджета муниципального района", "Методикой расчета субсидий из бюджетов поселений, перечисляемых в областной бюджет", "Методикой расчета субсидий из бюджетов муниципальных районов (городских округов) в областной бюджет") {</w:t>
        </w:r>
        <w:proofErr w:type="spellStart"/>
        <w:r>
          <w:rPr>
            <w:i/>
            <w:color w:val="0000FF"/>
          </w:rPr>
          <w:t>КонсультантПлюс</w:t>
        </w:r>
        <w:proofErr w:type="spellEnd"/>
        <w:r>
          <w:rPr>
            <w:i/>
            <w:color w:val="0000FF"/>
          </w:rPr>
          <w:t>}</w:t>
        </w:r>
      </w:hyperlink>
      <w:r>
        <w:br/>
      </w:r>
    </w:p>
    <w:sectPr w:rsidR="00910D05" w:rsidSect="009E0332">
      <w:pgSz w:w="11906" w:h="16838"/>
      <w:pgMar w:top="142" w:right="850" w:bottom="426"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E0332"/>
    <w:rsid w:val="00910D05"/>
    <w:rsid w:val="009E033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D0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9E0332"/>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52EF6CA9A71FC90BF0E7C4E0F3AEA2F0A59F7F6C9D399FD3EA79B12DBDA0661F41923C0A4416CB7ECBF8DiEa3H" TargetMode="External"/><Relationship Id="rId3" Type="http://schemas.openxmlformats.org/officeDocument/2006/relationships/webSettings" Target="webSettings.xml"/><Relationship Id="rId7" Type="http://schemas.openxmlformats.org/officeDocument/2006/relationships/hyperlink" Target="consultantplus://offline/ref=652EF6CA9A71FC90BF0E7C4E0F3AEA2F0A59F7F6C9D399FD3EA79B12DBDA0661F41923C0A4416CB7ECBF8DiEa0H"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652EF6CA9A71FC90BF0E7C4E0F3AEA2F0A59F7F6CFDD96F835A79B12DBDA0661F41923C0A4416CB7ECBF8AiEaDH" TargetMode="External"/><Relationship Id="rId11" Type="http://schemas.openxmlformats.org/officeDocument/2006/relationships/fontTable" Target="fontTable.xml"/><Relationship Id="rId5" Type="http://schemas.openxmlformats.org/officeDocument/2006/relationships/hyperlink" Target="consultantplus://offline/ref=652EF6CA9A71FC90BF0E7C4E0F3AEA2F0A59F7F6CFD29DFB39A79B12DBDA0661F41923C0A4416CB7ECBF8FiEa4H" TargetMode="External"/><Relationship Id="rId10" Type="http://schemas.openxmlformats.org/officeDocument/2006/relationships/hyperlink" Target="consultantplus://offline/ref=652EF6CA9A71FC90BF0E7C4E0F3AEA2F0A59F7F6C8D39FF63DA79B12DBDA0661F41923C0A4416CB7ECBF89E5487009i5aDH" TargetMode="External"/><Relationship Id="rId4" Type="http://schemas.openxmlformats.org/officeDocument/2006/relationships/hyperlink" Target="consultantplus://offline/ref=652EF6CA9A71FC90BF0E7C4E0F3AEA2F0A59F7F6CCDD9DF83BA79B12DBDA0661F41923C0A4416CB7ECBD89iEa4H" TargetMode="External"/><Relationship Id="rId9" Type="http://schemas.openxmlformats.org/officeDocument/2006/relationships/hyperlink" Target="consultantplus://offline/ref=652EF6CA9A71FC90BF0E7C4E0F3AEA2F0A59F7F6C8D39FF63DA79B12DBDA0661F41923C0A4416CB7ECBF81iEa5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579</Words>
  <Characters>3301</Characters>
  <Application>Microsoft Office Word</Application>
  <DocSecurity>0</DocSecurity>
  <Lines>27</Lines>
  <Paragraphs>7</Paragraphs>
  <ScaleCrop>false</ScaleCrop>
  <Company>Министерство финансов Мурманской области</Company>
  <LinksUpToDate>false</LinksUpToDate>
  <CharactersWithSpaces>3873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tsarevskaya</dc:creator>
  <cp:lastModifiedBy>tsarevskaya</cp:lastModifiedBy>
  <cp:revision>1</cp:revision>
  <dcterms:created xsi:type="dcterms:W3CDTF">2015-11-05T07:26:00Z</dcterms:created>
  <dcterms:modified xsi:type="dcterms:W3CDTF">2015-11-05T07:27:00Z</dcterms:modified>
</cp:coreProperties>
</file>